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2CA4" w14:textId="2C8037A6" w:rsidR="00746E40" w:rsidRDefault="00746E40" w:rsidP="00746E40">
      <w:pPr>
        <w:jc w:val="right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Такав Бог влада нама не волећи нас</w:t>
      </w:r>
    </w:p>
    <w:p w14:paraId="4DE395E6" w14:textId="573A3767" w:rsidR="00746E40" w:rsidRDefault="00746E40" w:rsidP="00746E40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-Шелинг</w:t>
      </w:r>
    </w:p>
    <w:p w14:paraId="6F6C5C3B" w14:textId="2B1B4044" w:rsidR="00746E40" w:rsidRDefault="00746E40" w:rsidP="00746E40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9CBA1A" w14:textId="77777777" w:rsidR="000353E4" w:rsidRDefault="00746E40" w:rsidP="00746E4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7A08DE">
        <w:rPr>
          <w:rFonts w:ascii="Times New Roman" w:hAnsi="Times New Roman" w:cs="Times New Roman"/>
          <w:sz w:val="24"/>
          <w:szCs w:val="24"/>
          <w:lang w:val="sr-Cyrl-RS"/>
        </w:rPr>
        <w:t>поткрепљено и вероватно непоткрепљиво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тврдим да је за већину људи апстрактна уметност тај апсолут по сопственој мери, сведочанство оног божанства које пружа родитељску љубав, чак и онима који нису љубитељи, а камоли познаваоци уметности. </w:t>
      </w:r>
      <w:r w:rsidR="007A08DE">
        <w:rPr>
          <w:rFonts w:ascii="Times New Roman" w:hAnsi="Times New Roman" w:cs="Times New Roman"/>
          <w:sz w:val="24"/>
          <w:szCs w:val="24"/>
          <w:lang w:val="sr-Cyrl-RS"/>
        </w:rPr>
        <w:t>Ако не у храмовима аристократске доколице, оно у свакодневном животу, у избору свакодневних предмета и гаџета, у тој апдејтованој синкретичкој уметности из првобитних заједница. Још више у никада израженим визијама</w:t>
      </w:r>
      <w:r w:rsidR="00252E7B">
        <w:rPr>
          <w:rFonts w:ascii="Times New Roman" w:hAnsi="Times New Roman" w:cs="Times New Roman"/>
          <w:sz w:val="24"/>
          <w:szCs w:val="24"/>
          <w:lang w:val="sr-Cyrl-RS"/>
        </w:rPr>
        <w:t>, илустрацијама душевних стања</w:t>
      </w:r>
      <w:r w:rsidR="000353E4">
        <w:rPr>
          <w:rFonts w:ascii="Times New Roman" w:hAnsi="Times New Roman" w:cs="Times New Roman"/>
          <w:sz w:val="24"/>
          <w:szCs w:val="24"/>
        </w:rPr>
        <w:t xml:space="preserve">, </w:t>
      </w:r>
      <w:r w:rsidR="000353E4">
        <w:rPr>
          <w:rFonts w:ascii="Times New Roman" w:hAnsi="Times New Roman" w:cs="Times New Roman"/>
          <w:sz w:val="24"/>
          <w:szCs w:val="24"/>
          <w:lang w:val="sr-Cyrl-RS"/>
        </w:rPr>
        <w:t>можда на начин на који је то артикулисао Жолт Ковач својим „Сјајним сликама“ у име уметношћу неукаљаних.</w:t>
      </w:r>
    </w:p>
    <w:p w14:paraId="21C094B1" w14:textId="2600223A" w:rsidR="00FF0CBA" w:rsidRDefault="007A08DE" w:rsidP="00746E4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Моја мера апстраховања, лишавања, неприказивања предметног</w:t>
      </w:r>
      <w:r w:rsidR="000353E4">
        <w:rPr>
          <w:rFonts w:ascii="Times New Roman" w:hAnsi="Times New Roman" w:cs="Times New Roman"/>
          <w:sz w:val="24"/>
          <w:szCs w:val="24"/>
          <w:lang w:val="sr-Cyrl-RS"/>
        </w:rPr>
        <w:t xml:space="preserve">, нека градација на скали  између хиперреализма </w:t>
      </w:r>
      <w:r w:rsidR="00FF0CBA">
        <w:rPr>
          <w:rFonts w:ascii="Times New Roman" w:hAnsi="Times New Roman" w:cs="Times New Roman"/>
          <w:sz w:val="24"/>
          <w:szCs w:val="24"/>
          <w:lang w:val="sr-Cyrl-RS"/>
        </w:rPr>
        <w:t xml:space="preserve">(са фејсбука) </w:t>
      </w:r>
      <w:r w:rsidR="000353E4">
        <w:rPr>
          <w:rFonts w:ascii="Times New Roman" w:hAnsi="Times New Roman" w:cs="Times New Roman"/>
          <w:sz w:val="24"/>
          <w:szCs w:val="24"/>
          <w:lang w:val="sr-Cyrl-RS"/>
        </w:rPr>
        <w:t>и тог неволећег бога који захтева чисту уметност</w:t>
      </w:r>
      <w:r w:rsidR="00216856">
        <w:rPr>
          <w:rFonts w:ascii="Times New Roman" w:hAnsi="Times New Roman" w:cs="Times New Roman"/>
          <w:sz w:val="24"/>
          <w:szCs w:val="24"/>
        </w:rPr>
        <w:t xml:space="preserve">, </w:t>
      </w:r>
      <w:r w:rsidR="00216856">
        <w:rPr>
          <w:rFonts w:ascii="Times New Roman" w:hAnsi="Times New Roman" w:cs="Times New Roman"/>
          <w:sz w:val="24"/>
          <w:szCs w:val="24"/>
          <w:lang w:val="sr-Cyrl-RS"/>
        </w:rPr>
        <w:t>јесте права мера.</w:t>
      </w:r>
      <w:r w:rsidR="000353E4">
        <w:rPr>
          <w:rFonts w:ascii="Times New Roman" w:hAnsi="Times New Roman" w:cs="Times New Roman"/>
          <w:sz w:val="24"/>
          <w:szCs w:val="24"/>
          <w:lang w:val="sr-Cyrl-RS"/>
        </w:rPr>
        <w:t xml:space="preserve"> Овај став је у стварању уметности</w:t>
      </w:r>
      <w:r w:rsidR="00F17DF8">
        <w:rPr>
          <w:rFonts w:ascii="Times New Roman" w:hAnsi="Times New Roman" w:cs="Times New Roman"/>
          <w:sz w:val="24"/>
          <w:szCs w:val="24"/>
          <w:lang w:val="sr-Cyrl-RS"/>
        </w:rPr>
        <w:t>, у разним појавним, мање апстрахованим облицима</w:t>
      </w:r>
      <w:r w:rsidR="0001415B">
        <w:rPr>
          <w:rFonts w:ascii="Times New Roman" w:hAnsi="Times New Roman" w:cs="Times New Roman"/>
          <w:sz w:val="24"/>
          <w:szCs w:val="24"/>
        </w:rPr>
        <w:t>,</w:t>
      </w:r>
      <w:r w:rsidR="00A37934" w:rsidRPr="00A3793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17DF8">
        <w:rPr>
          <w:rFonts w:ascii="Times New Roman" w:hAnsi="Times New Roman" w:cs="Times New Roman"/>
          <w:sz w:val="24"/>
          <w:szCs w:val="24"/>
          <w:lang w:val="sr-Cyrl-RS"/>
        </w:rPr>
        <w:t>како кад – програматски, револуционаран</w:t>
      </w:r>
      <w:r w:rsidR="00F17DF8" w:rsidRPr="00F17DF8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37934">
        <w:rPr>
          <w:rFonts w:ascii="Times New Roman" w:hAnsi="Times New Roman" w:cs="Times New Roman"/>
          <w:sz w:val="24"/>
          <w:szCs w:val="24"/>
          <w:lang w:val="sr-Cyrl-RS"/>
        </w:rPr>
        <w:t>многоструко самобитан</w:t>
      </w:r>
      <w:r w:rsidR="00091D4E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01415B">
        <w:rPr>
          <w:rFonts w:ascii="Times New Roman" w:hAnsi="Times New Roman" w:cs="Times New Roman"/>
          <w:sz w:val="24"/>
          <w:szCs w:val="24"/>
          <w:lang w:val="sr-Cyrl-RS"/>
        </w:rPr>
        <w:t xml:space="preserve">У вредновању уметности га ваља избегавати. Опет, </w:t>
      </w:r>
      <w:r w:rsidR="00216856">
        <w:rPr>
          <w:rFonts w:ascii="Times New Roman" w:hAnsi="Times New Roman" w:cs="Times New Roman"/>
          <w:sz w:val="24"/>
          <w:szCs w:val="24"/>
          <w:lang w:val="sr-Cyrl-RS"/>
        </w:rPr>
        <w:t xml:space="preserve">идеје </w:t>
      </w:r>
      <w:r w:rsidR="0001415B">
        <w:rPr>
          <w:rFonts w:ascii="Times New Roman" w:hAnsi="Times New Roman" w:cs="Times New Roman"/>
          <w:sz w:val="24"/>
          <w:szCs w:val="24"/>
          <w:lang w:val="sr-Cyrl-RS"/>
        </w:rPr>
        <w:t xml:space="preserve">о томе шта (апстрактна) уметност треба да буде, </w:t>
      </w:r>
      <w:r w:rsidR="00216856">
        <w:rPr>
          <w:rFonts w:ascii="Times New Roman" w:hAnsi="Times New Roman" w:cs="Times New Roman"/>
          <w:sz w:val="24"/>
          <w:szCs w:val="24"/>
          <w:lang w:val="sr-Cyrl-RS"/>
        </w:rPr>
        <w:t>наликују</w:t>
      </w:r>
      <w:r w:rsidR="0001415B">
        <w:rPr>
          <w:rFonts w:ascii="Times New Roman" w:hAnsi="Times New Roman" w:cs="Times New Roman"/>
          <w:sz w:val="24"/>
          <w:szCs w:val="24"/>
          <w:lang w:val="sr-Cyrl-RS"/>
        </w:rPr>
        <w:t xml:space="preserve"> оном обликовању јунака у компјутерским играма, где се бира колико ће бити окретан, јак, допадљив. Ову замку</w:t>
      </w:r>
      <w:r w:rsidR="00050051">
        <w:rPr>
          <w:rFonts w:ascii="Times New Roman" w:hAnsi="Times New Roman" w:cs="Times New Roman"/>
          <w:sz w:val="24"/>
          <w:szCs w:val="24"/>
          <w:lang w:val="sr-Cyrl-RS"/>
        </w:rPr>
        <w:t xml:space="preserve"> изложба „Јавни хоби 2“ са</w:t>
      </w:r>
      <w:r w:rsidR="00FF0CBA">
        <w:rPr>
          <w:rFonts w:ascii="Times New Roman" w:hAnsi="Times New Roman" w:cs="Times New Roman"/>
          <w:sz w:val="24"/>
          <w:szCs w:val="24"/>
          <w:lang w:val="sr-Cyrl-RS"/>
        </w:rPr>
        <w:t>свим</w:t>
      </w:r>
      <w:r w:rsidR="00050051">
        <w:rPr>
          <w:rFonts w:ascii="Times New Roman" w:hAnsi="Times New Roman" w:cs="Times New Roman"/>
          <w:sz w:val="24"/>
          <w:szCs w:val="24"/>
          <w:lang w:val="sr-Cyrl-RS"/>
        </w:rPr>
        <w:t xml:space="preserve"> избегава. Заправо, креће се по терену где је такву замку нормативности по субјективном начелу немогуће поставити. </w:t>
      </w:r>
      <w:r w:rsidR="00FF0CBA">
        <w:rPr>
          <w:rFonts w:ascii="Times New Roman" w:hAnsi="Times New Roman" w:cs="Times New Roman"/>
          <w:sz w:val="24"/>
          <w:szCs w:val="24"/>
          <w:lang w:val="sr-Cyrl-RS"/>
        </w:rPr>
        <w:t>Хроматика, усмерења, методе затомљавања предметности су веома разнородни. Ту су ритмичне композиције</w:t>
      </w:r>
      <w:r w:rsidR="00205C09">
        <w:rPr>
          <w:rFonts w:ascii="Times New Roman" w:hAnsi="Times New Roman" w:cs="Times New Roman"/>
          <w:sz w:val="24"/>
          <w:szCs w:val="24"/>
          <w:lang w:val="sr-Cyrl-RS"/>
        </w:rPr>
        <w:t xml:space="preserve"> Предрага Нешковића, Николе Марковића, Мире Бртке; енформели – нпр. „Игра времена“ Владислава Шиље Тодоровића, „сладоледаста“ и угодно сновиђењска слика Бранка Филиповића, </w:t>
      </w:r>
      <w:r w:rsidR="00A66D92">
        <w:rPr>
          <w:rFonts w:ascii="Times New Roman" w:hAnsi="Times New Roman" w:cs="Times New Roman"/>
          <w:sz w:val="24"/>
          <w:szCs w:val="24"/>
          <w:lang w:val="sr-Cyrl-RS"/>
        </w:rPr>
        <w:t xml:space="preserve">сведене и поливалентне мермерне скулптуре </w:t>
      </w:r>
      <w:r w:rsidR="007C20DE">
        <w:rPr>
          <w:rFonts w:ascii="Times New Roman" w:hAnsi="Times New Roman" w:cs="Times New Roman"/>
          <w:sz w:val="24"/>
          <w:szCs w:val="24"/>
          <w:lang w:val="sr-Cyrl-RS"/>
        </w:rPr>
        <w:t xml:space="preserve">Ратка Вулановића </w:t>
      </w:r>
      <w:r w:rsidR="00A66D92">
        <w:rPr>
          <w:rFonts w:ascii="Times New Roman" w:hAnsi="Times New Roman" w:cs="Times New Roman"/>
          <w:sz w:val="24"/>
          <w:szCs w:val="24"/>
          <w:lang w:val="sr-Cyrl-RS"/>
        </w:rPr>
        <w:t>уз пластичне</w:t>
      </w:r>
      <w:r w:rsidR="001F6CE4">
        <w:rPr>
          <w:rFonts w:ascii="Times New Roman" w:hAnsi="Times New Roman" w:cs="Times New Roman"/>
          <w:sz w:val="24"/>
          <w:szCs w:val="24"/>
          <w:lang w:val="sr-Cyrl-RS"/>
        </w:rPr>
        <w:t xml:space="preserve"> и шарене</w:t>
      </w:r>
      <w:r w:rsidR="00205C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20DE">
        <w:rPr>
          <w:rFonts w:ascii="Times New Roman" w:hAnsi="Times New Roman" w:cs="Times New Roman"/>
          <w:sz w:val="24"/>
          <w:szCs w:val="24"/>
          <w:lang w:val="sr-Cyrl-RS"/>
        </w:rPr>
        <w:t>Петра Сибиновића</w:t>
      </w:r>
      <w:r w:rsidR="001F6CE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A66D92">
        <w:rPr>
          <w:rFonts w:ascii="Times New Roman" w:hAnsi="Times New Roman" w:cs="Times New Roman"/>
          <w:sz w:val="24"/>
          <w:szCs w:val="24"/>
          <w:lang w:val="sr-Cyrl-RS"/>
        </w:rPr>
        <w:t>начињене од неконвенционалних материјала.</w:t>
      </w:r>
      <w:r w:rsidR="0004238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B2363AD" w14:textId="5EB4D964" w:rsidR="00216856" w:rsidRDefault="00216856" w:rsidP="00746E4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Збирка је величанствено вредна – естетски, уметнички, историјски и  тржишно. </w:t>
      </w:r>
      <w:r w:rsidR="0004238F">
        <w:rPr>
          <w:rFonts w:ascii="Times New Roman" w:hAnsi="Times New Roman" w:cs="Times New Roman"/>
          <w:sz w:val="24"/>
          <w:szCs w:val="24"/>
          <w:lang w:val="sr-Cyrl-RS"/>
        </w:rPr>
        <w:t>По ауторима се зову улице</w:t>
      </w:r>
      <w:r w:rsidR="007270AC">
        <w:rPr>
          <w:rFonts w:ascii="Times New Roman" w:hAnsi="Times New Roman" w:cs="Times New Roman"/>
          <w:sz w:val="24"/>
          <w:szCs w:val="24"/>
          <w:lang w:val="sr-Cyrl-RS"/>
        </w:rPr>
        <w:t xml:space="preserve"> - нпр. Недељко Гвозденовић</w:t>
      </w:r>
      <w:r w:rsidR="0004238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7C20DE">
        <w:rPr>
          <w:rFonts w:ascii="Times New Roman" w:hAnsi="Times New Roman" w:cs="Times New Roman"/>
          <w:sz w:val="24"/>
          <w:szCs w:val="24"/>
          <w:lang w:val="sr-Cyrl-RS"/>
        </w:rPr>
        <w:t xml:space="preserve">Љубица Цуца Сокић, </w:t>
      </w:r>
      <w:r w:rsidR="007270AC">
        <w:rPr>
          <w:rFonts w:ascii="Times New Roman" w:hAnsi="Times New Roman" w:cs="Times New Roman"/>
          <w:sz w:val="24"/>
          <w:szCs w:val="24"/>
          <w:lang w:val="sr-Cyrl-RS"/>
        </w:rPr>
        <w:t>имају легате -</w:t>
      </w:r>
      <w:r w:rsidR="007C20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270AC">
        <w:rPr>
          <w:rFonts w:ascii="Times New Roman" w:hAnsi="Times New Roman" w:cs="Times New Roman"/>
          <w:sz w:val="24"/>
          <w:szCs w:val="24"/>
          <w:lang w:val="sr-Cyrl-RS"/>
        </w:rPr>
        <w:t xml:space="preserve">Петар Лубарда , </w:t>
      </w:r>
      <w:r w:rsidR="0004238F">
        <w:rPr>
          <w:rFonts w:ascii="Times New Roman" w:hAnsi="Times New Roman" w:cs="Times New Roman"/>
          <w:sz w:val="24"/>
          <w:szCs w:val="24"/>
          <w:lang w:val="sr-Cyrl-RS"/>
        </w:rPr>
        <w:t>били су чланови САНУ</w:t>
      </w:r>
      <w:r w:rsidR="007270AC">
        <w:rPr>
          <w:rFonts w:ascii="Times New Roman" w:hAnsi="Times New Roman" w:cs="Times New Roman"/>
          <w:sz w:val="24"/>
          <w:szCs w:val="24"/>
          <w:lang w:val="sr-Cyrl-RS"/>
        </w:rPr>
        <w:t xml:space="preserve"> – Душан Џамоња</w:t>
      </w:r>
      <w:r w:rsidR="0004238F">
        <w:rPr>
          <w:rFonts w:ascii="Times New Roman" w:hAnsi="Times New Roman" w:cs="Times New Roman"/>
          <w:sz w:val="24"/>
          <w:szCs w:val="24"/>
          <w:lang w:val="sr-Cyrl-RS"/>
        </w:rPr>
        <w:t>, предавали или предају на ФЛУ</w:t>
      </w:r>
      <w:r w:rsidR="007270AC">
        <w:rPr>
          <w:rFonts w:ascii="Times New Roman" w:hAnsi="Times New Roman" w:cs="Times New Roman"/>
          <w:sz w:val="24"/>
          <w:szCs w:val="24"/>
          <w:lang w:val="sr-Cyrl-RS"/>
        </w:rPr>
        <w:t xml:space="preserve"> - Милета Продановић или Немања Николић,</w:t>
      </w:r>
      <w:r w:rsidR="0004238F">
        <w:rPr>
          <w:rFonts w:ascii="Times New Roman" w:hAnsi="Times New Roman" w:cs="Times New Roman"/>
          <w:sz w:val="24"/>
          <w:szCs w:val="24"/>
          <w:lang w:val="sr-Cyrl-RS"/>
        </w:rPr>
        <w:t xml:space="preserve">  цењени су на међународном тржишту</w:t>
      </w:r>
      <w:r w:rsidR="007270AC">
        <w:rPr>
          <w:rFonts w:ascii="Times New Roman" w:hAnsi="Times New Roman" w:cs="Times New Roman"/>
          <w:sz w:val="24"/>
          <w:szCs w:val="24"/>
          <w:lang w:val="sr-Cyrl-RS"/>
        </w:rPr>
        <w:t xml:space="preserve"> – Велизар Васа Михић</w:t>
      </w:r>
      <w:r w:rsidR="007C20DE">
        <w:rPr>
          <w:rFonts w:ascii="Times New Roman" w:hAnsi="Times New Roman" w:cs="Times New Roman"/>
          <w:sz w:val="24"/>
          <w:szCs w:val="24"/>
          <w:lang w:val="sr-Cyrl-RS"/>
        </w:rPr>
        <w:t xml:space="preserve"> итд. </w:t>
      </w:r>
      <w:r w:rsidR="0004238F">
        <w:rPr>
          <w:rFonts w:ascii="Times New Roman" w:hAnsi="Times New Roman" w:cs="Times New Roman"/>
          <w:sz w:val="24"/>
          <w:szCs w:val="24"/>
          <w:lang w:val="sr-Cyrl-RS"/>
        </w:rPr>
        <w:t>Домаћим уметницима, поготово онима којима се баве апстракцијом, једноставно никада не можемо довољно да се одужимо</w:t>
      </w:r>
      <w:r w:rsidR="007270AC">
        <w:rPr>
          <w:rFonts w:ascii="Times New Roman" w:hAnsi="Times New Roman" w:cs="Times New Roman"/>
          <w:sz w:val="24"/>
          <w:szCs w:val="24"/>
          <w:lang w:val="sr-Cyrl-RS"/>
        </w:rPr>
        <w:t>. И имена најафирмисанијих треба изнова и изнова понављати.</w:t>
      </w:r>
      <w:r w:rsidR="007C20DE">
        <w:rPr>
          <w:rFonts w:ascii="Times New Roman" w:hAnsi="Times New Roman" w:cs="Times New Roman"/>
          <w:sz w:val="24"/>
          <w:szCs w:val="24"/>
          <w:lang w:val="sr-Cyrl-RS"/>
        </w:rPr>
        <w:t xml:space="preserve"> О сваком изложеном делу се могу писати садржајни радови вишеструко дужи од овог приказа.</w:t>
      </w:r>
    </w:p>
    <w:p w14:paraId="141A79B9" w14:textId="5A46AF90" w:rsidR="00C8435F" w:rsidRDefault="00222B93" w:rsidP="00746E4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Већина људи би приличннно јасно изразила шта очекује од уметничког или псеудоуметничког дела – какве филмове волиш, коју музику слушаш. Знатно ређе, какве слике волиш, али </w:t>
      </w:r>
      <w:r w:rsidR="00A655B0">
        <w:rPr>
          <w:rFonts w:ascii="Times New Roman" w:hAnsi="Times New Roman" w:cs="Times New Roman"/>
          <w:sz w:val="24"/>
          <w:szCs w:val="24"/>
          <w:lang w:val="sr-Cyrl-RS"/>
        </w:rPr>
        <w:t xml:space="preserve">и ту би се недвосмислено изјаснили. </w:t>
      </w:r>
      <w:r w:rsidR="00C8435F">
        <w:rPr>
          <w:rFonts w:ascii="Times New Roman" w:hAnsi="Times New Roman" w:cs="Times New Roman"/>
          <w:sz w:val="24"/>
          <w:szCs w:val="24"/>
          <w:lang w:val="sr-Cyrl-RS"/>
        </w:rPr>
        <w:t>У истом правцу иду и наша очекивања од изложбе</w:t>
      </w:r>
      <w:r w:rsidR="005E5892">
        <w:rPr>
          <w:rFonts w:ascii="Times New Roman" w:hAnsi="Times New Roman" w:cs="Times New Roman"/>
          <w:sz w:val="24"/>
          <w:szCs w:val="24"/>
          <w:lang w:val="sr-Cyrl-RS"/>
        </w:rPr>
        <w:t xml:space="preserve"> – самосталне. Ствари компликује усложњава колективна изложба. Још је неухватљивије одређење</w:t>
      </w:r>
      <w:r w:rsidR="00A655B0">
        <w:rPr>
          <w:rFonts w:ascii="Times New Roman" w:hAnsi="Times New Roman" w:cs="Times New Roman"/>
          <w:sz w:val="24"/>
          <w:szCs w:val="24"/>
          <w:lang w:val="sr-Cyrl-RS"/>
        </w:rPr>
        <w:t xml:space="preserve"> очекивањима од приватне збирке изложене у јавном простору. Ретке су такве изложбе у Србији. И када се приреде, обично носе довољно патине да буду </w:t>
      </w:r>
      <w:r w:rsidR="00C8435F">
        <w:rPr>
          <w:rFonts w:ascii="Times New Roman" w:hAnsi="Times New Roman" w:cs="Times New Roman"/>
          <w:sz w:val="24"/>
          <w:szCs w:val="24"/>
          <w:lang w:val="sr-Cyrl-RS"/>
        </w:rPr>
        <w:t xml:space="preserve">сједињено </w:t>
      </w:r>
      <w:r w:rsidR="00A655B0">
        <w:rPr>
          <w:rFonts w:ascii="Times New Roman" w:hAnsi="Times New Roman" w:cs="Times New Roman"/>
          <w:sz w:val="24"/>
          <w:szCs w:val="24"/>
          <w:lang w:val="sr-Cyrl-RS"/>
        </w:rPr>
        <w:t>прихваћене</w:t>
      </w:r>
      <w:r w:rsidR="00C8435F">
        <w:rPr>
          <w:rFonts w:ascii="Times New Roman" w:hAnsi="Times New Roman" w:cs="Times New Roman"/>
          <w:sz w:val="24"/>
          <w:szCs w:val="24"/>
          <w:lang w:val="sr-Cyrl-RS"/>
        </w:rPr>
        <w:t xml:space="preserve"> као лепо укувана глазура. </w:t>
      </w:r>
    </w:p>
    <w:p w14:paraId="54015F21" w14:textId="3FE22A8D" w:rsidR="002470D6" w:rsidRDefault="005E5892" w:rsidP="00746E4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Од приватне збирке</w:t>
      </w:r>
      <w:r w:rsidR="003B791E">
        <w:rPr>
          <w:rFonts w:ascii="Times New Roman" w:hAnsi="Times New Roman" w:cs="Times New Roman"/>
          <w:sz w:val="24"/>
          <w:szCs w:val="24"/>
          <w:lang w:val="sr-Cyrl-RS"/>
        </w:rPr>
        <w:t xml:space="preserve"> живога човека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можда очекујемо </w:t>
      </w:r>
      <w:r w:rsidR="003B791E">
        <w:rPr>
          <w:rFonts w:ascii="Times New Roman" w:hAnsi="Times New Roman" w:cs="Times New Roman"/>
          <w:sz w:val="24"/>
          <w:szCs w:val="24"/>
          <w:lang w:val="sr-Cyrl-RS"/>
        </w:rPr>
        <w:t>раскошну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игру стаклених перли или (овде иде драматична музика, скотрљавање низ степенице духовних сфера из контемплативне и галушатне у </w:t>
      </w:r>
      <w:r w:rsidR="003B791E">
        <w:rPr>
          <w:rFonts w:ascii="Times New Roman" w:hAnsi="Times New Roman" w:cs="Times New Roman"/>
          <w:sz w:val="24"/>
          <w:szCs w:val="24"/>
          <w:lang w:val="sr-Cyrl-RS"/>
        </w:rPr>
        <w:t>похабано свакодневну)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диџејинг. </w:t>
      </w:r>
      <w:r w:rsidR="003B791E">
        <w:rPr>
          <w:rFonts w:ascii="Times New Roman" w:hAnsi="Times New Roman" w:cs="Times New Roman"/>
          <w:sz w:val="24"/>
          <w:szCs w:val="24"/>
          <w:lang w:val="sr-Cyrl-RS"/>
        </w:rPr>
        <w:t xml:space="preserve">Па музику на журци </w:t>
      </w:r>
      <w:r w:rsidR="003B791E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бира онај кога погађа песма, што би било нешто као у блату изгажена шелинговска екстаза. </w:t>
      </w:r>
      <w:r w:rsidR="002470D6">
        <w:rPr>
          <w:rFonts w:ascii="Times New Roman" w:hAnsi="Times New Roman" w:cs="Times New Roman"/>
          <w:sz w:val="24"/>
          <w:szCs w:val="24"/>
          <w:lang w:val="sr-Cyrl-RS"/>
        </w:rPr>
        <w:t>Збирка је сплет, уметничко дело за себе, жудимо за кумулативним Стендаловим синдромом изазваним сликом Миће Поповића, плус Стојан Ћелић, плус...</w:t>
      </w:r>
    </w:p>
    <w:p w14:paraId="628732B8" w14:textId="3C729CB4" w:rsidR="00157EB5" w:rsidRDefault="00157EB5" w:rsidP="00746E4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Пијанство, и када је бодлеровско, опет има тако неапстрактне последице. Приређивач се одлучује за уздржаност у јапанском маниру који сеже до космичке хладноће Карла Кролова или космичке страве Лавкрафта у средишњој просторији. Редослед изложених дела ствара тај угодно тескобни </w:t>
      </w:r>
      <w:r w:rsidR="00B96FD2">
        <w:rPr>
          <w:rFonts w:ascii="Times New Roman" w:hAnsi="Times New Roman" w:cs="Times New Roman"/>
          <w:sz w:val="24"/>
          <w:szCs w:val="24"/>
          <w:lang w:val="sr-Cyrl-RS"/>
        </w:rPr>
        <w:t xml:space="preserve">утисак свемирске даљине даљег апстраховања од тезе Теа ван Дусберга. Апстрактна уметност јесте конкретнија од предметне у свом својству дневника унутрашњег стања, али негде далеко, из свемира, где смо сићушни и небитни, где се сва та унутрашња стања гомилају у неке небуле или стене предивних боја као  апстрактно сликарство. Камена ритмична композиција и „Конквистадори“. Ледено. </w:t>
      </w:r>
    </w:p>
    <w:p w14:paraId="13F27C9C" w14:textId="01560FCE" w:rsidR="00B96FD2" w:rsidRDefault="00B96FD2" w:rsidP="00746E4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Хладноћа, уздржаност, интелектуалност, знање уместо афекта чине изложбу неком врстом читанке. Читанка обједињује дела због којих се страдало и која су мењала свет</w:t>
      </w:r>
      <w:r w:rsidR="006E2CA7">
        <w:rPr>
          <w:rFonts w:ascii="Times New Roman" w:hAnsi="Times New Roman" w:cs="Times New Roman"/>
          <w:sz w:val="24"/>
          <w:szCs w:val="24"/>
          <w:lang w:val="sr-Cyrl-RS"/>
        </w:rPr>
        <w:t xml:space="preserve">, али се чињенице морају научити за оцену. Нечије изгарање је представљено трима редовима, а и то ћемо преписати на контролном. </w:t>
      </w:r>
      <w:r w:rsidR="006E2CA7">
        <w:rPr>
          <w:rFonts w:ascii="Times New Roman" w:hAnsi="Times New Roman" w:cs="Times New Roman"/>
          <w:sz w:val="24"/>
          <w:szCs w:val="24"/>
          <w:lang w:val="sr-Cyrl-RS"/>
        </w:rPr>
        <w:t>Улога уџбеника је увек „јанусоглава“.</w:t>
      </w:r>
      <w:r w:rsidR="006E2CA7">
        <w:rPr>
          <w:rFonts w:ascii="Times New Roman" w:hAnsi="Times New Roman" w:cs="Times New Roman"/>
          <w:sz w:val="24"/>
          <w:szCs w:val="24"/>
          <w:lang w:val="sr-Cyrl-RS"/>
        </w:rPr>
        <w:t xml:space="preserve"> Представља неоспорне вредности тежећи да то буде без личног печата. Неко је морао да буде изостављен. Неко подједнако вредан, можда и више, а мање славан или кога приређивач више воли. Неко ко би читанку учинио примамљивијим. </w:t>
      </w:r>
      <w:r w:rsidR="00665CE4">
        <w:rPr>
          <w:rFonts w:ascii="Times New Roman" w:hAnsi="Times New Roman" w:cs="Times New Roman"/>
          <w:sz w:val="24"/>
          <w:szCs w:val="24"/>
          <w:lang w:val="sr-Cyrl-RS"/>
        </w:rPr>
        <w:t>Читанка увек бира парадигматска дела. Неконвенционалност описана у читанци је тако згодна и безбедна за салонске разговоре.</w:t>
      </w:r>
    </w:p>
    <w:p w14:paraId="5DA912CC" w14:textId="60C6206C" w:rsidR="00665CE4" w:rsidRDefault="00665CE4" w:rsidP="00746E40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Кивни смо на приређивача због ускраћеног вагнеријанског доживљаја или можда те „чаби-шик“ бунтовности. Неосновано, јер се изложба зове „Јавни хоби“. Онако како природњаци прецизно називају своје радове. Професију увек продајемо на пијаци као Албрехт Дирер. Пијаца некада лепше мирише, али је пијаца. А хоби је створио нпр. „Порекло врста“. Хоби је дубоко интиман, чак и када је јаван и када те оптуже да је читанка.</w:t>
      </w:r>
    </w:p>
    <w:p w14:paraId="2BD6BDFB" w14:textId="68430B7D" w:rsidR="00314FC4" w:rsidRDefault="00314FC4" w:rsidP="00746E4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1CBB49" w14:textId="3C49C98B" w:rsidR="00314FC4" w:rsidRDefault="00314FC4" w:rsidP="00746E4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5C5B43B" w14:textId="0D5ED39F" w:rsidR="00314FC4" w:rsidRPr="00314FC4" w:rsidRDefault="00314FC4" w:rsidP="00746E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Sieglinde Balzac Lovecraft</w:t>
      </w:r>
    </w:p>
    <w:p w14:paraId="5D09111B" w14:textId="77777777" w:rsidR="00157EB5" w:rsidRDefault="00157EB5" w:rsidP="00746E4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5EF792" w14:textId="3C1F91AB" w:rsidR="00C8435F" w:rsidRDefault="00C8435F" w:rsidP="00746E4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D2764B1" w14:textId="621263F0" w:rsidR="001F6CE4" w:rsidRDefault="001F6CE4" w:rsidP="00746E4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9CD455" w14:textId="77777777" w:rsidR="007C20DE" w:rsidRPr="00216856" w:rsidRDefault="007C20DE" w:rsidP="00746E4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4F5B4A" w14:textId="77777777" w:rsidR="00A37934" w:rsidRPr="00F17DF8" w:rsidRDefault="00A37934" w:rsidP="00746E40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37934" w:rsidRPr="00F17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40"/>
    <w:rsid w:val="0001415B"/>
    <w:rsid w:val="000353E4"/>
    <w:rsid w:val="0004238F"/>
    <w:rsid w:val="00050051"/>
    <w:rsid w:val="00091D4E"/>
    <w:rsid w:val="00157EB5"/>
    <w:rsid w:val="001F6CE4"/>
    <w:rsid w:val="00205C09"/>
    <w:rsid w:val="00216856"/>
    <w:rsid w:val="00222B93"/>
    <w:rsid w:val="002470D6"/>
    <w:rsid w:val="00252E7B"/>
    <w:rsid w:val="002663EB"/>
    <w:rsid w:val="00314FC4"/>
    <w:rsid w:val="00382E9D"/>
    <w:rsid w:val="003B791E"/>
    <w:rsid w:val="00461058"/>
    <w:rsid w:val="005E5892"/>
    <w:rsid w:val="00665CE4"/>
    <w:rsid w:val="006E2CA7"/>
    <w:rsid w:val="007270AC"/>
    <w:rsid w:val="00746E40"/>
    <w:rsid w:val="00754D37"/>
    <w:rsid w:val="007A08DE"/>
    <w:rsid w:val="007C20DE"/>
    <w:rsid w:val="00A37934"/>
    <w:rsid w:val="00A655B0"/>
    <w:rsid w:val="00A66D92"/>
    <w:rsid w:val="00B96FD2"/>
    <w:rsid w:val="00C8435F"/>
    <w:rsid w:val="00F17DF8"/>
    <w:rsid w:val="00F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CC9E"/>
  <w15:chartTrackingRefBased/>
  <w15:docId w15:val="{20EC839A-1FBA-4CE4-BA5B-A5E5E4EDE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Milanov</dc:creator>
  <cp:keywords/>
  <dc:description/>
  <cp:lastModifiedBy>Natasa Milanov</cp:lastModifiedBy>
  <cp:revision>3</cp:revision>
  <dcterms:created xsi:type="dcterms:W3CDTF">2021-06-18T21:58:00Z</dcterms:created>
  <dcterms:modified xsi:type="dcterms:W3CDTF">2021-06-18T21:59:00Z</dcterms:modified>
</cp:coreProperties>
</file>